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15.2</w:t>
      </w:r>
      <w:r>
        <w:t xml:space="preserve"> </w:t>
      </w:r>
      <w:r>
        <w:t xml:space="preserve">·</w:t>
      </w:r>
      <w:r>
        <w:t xml:space="preserve"> </w:t>
      </w:r>
      <w:r>
        <w:t xml:space="preserve">Langages</w:t>
      </w:r>
    </w:p>
    <w:bookmarkStart w:id="47" w:name="langages-de-la-terre-du-milieu"/>
    <w:p>
      <w:pPr>
        <w:pStyle w:val="Titre1"/>
      </w:pPr>
      <w:r>
        <w:t xml:space="preserve">15.2 · Langages de la Terre du</w:t>
      </w:r>
      <w:r>
        <w:t xml:space="preserve"> </w:t>
      </w:r>
      <w:r>
        <w:t xml:space="preserve">Milieu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15-3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Les langues utilisées par les peuples de la Terre du Milieu sont</w:t>
      </w:r>
      <w:r>
        <w:t xml:space="preserve"> </w:t>
      </w:r>
      <w:r>
        <w:t xml:space="preserve">nombreuses, même si une majorité de ses habitants parle le « Langage</w:t>
      </w:r>
      <w:r>
        <w:t xml:space="preserve"> </w:t>
      </w:r>
      <w:r>
        <w:t xml:space="preserve">Commun ». Cet article vous permettra de comprendre d’où viennent les</w:t>
      </w:r>
      <w:r>
        <w:t xml:space="preserve"> </w:t>
      </w:r>
      <w:r>
        <w:t xml:space="preserve">principaux langages.</w:t>
      </w:r>
    </w:p>
    <w:bookmarkStart w:id="42" w:name="les-différents-langages"/>
    <w:p>
      <w:pPr>
        <w:pStyle w:val="Titre2"/>
      </w:pPr>
      <w:r>
        <w:t xml:space="preserve">Les différents langages</w:t>
      </w:r>
    </w:p>
    <w:bookmarkStart w:id="23" w:name="langage-commun"/>
    <w:p>
      <w:pPr>
        <w:pStyle w:val="Titre3"/>
      </w:pPr>
      <w:r>
        <w:t xml:space="preserve">Langage Commun</w:t>
      </w:r>
    </w:p>
    <w:p>
      <w:pPr>
        <w:pStyle w:val="FirstParagraph"/>
      </w:pPr>
      <w:r>
        <w:t xml:space="preserve">La langue comprise par tous les hommes de l’Ouest de la Terre du</w:t>
      </w:r>
      <w:r>
        <w:t xml:space="preserve"> </w:t>
      </w:r>
      <w:r>
        <w:t xml:space="preserve">Milieu. Aussi nommé Ouistrain, traduction française de</w:t>
      </w:r>
      <w:r>
        <w:t xml:space="preserve"> </w:t>
      </w:r>
      <w:r>
        <w:rPr>
          <w:iCs/>
          <w:i/>
        </w:rPr>
        <w:t xml:space="preserve">Westron</w:t>
      </w:r>
      <w:r>
        <w:t xml:space="preserve"> </w:t>
      </w:r>
      <w:r>
        <w:t xml:space="preserve">(comme Ouistrenesse a servi de traduction à</w:t>
      </w:r>
      <w:r>
        <w:t xml:space="preserve"> </w:t>
      </w:r>
      <w:r>
        <w:rPr>
          <w:iCs/>
          <w:i/>
        </w:rPr>
        <w:t xml:space="preserve">Westernesse</w:t>
      </w:r>
      <w:r>
        <w:t xml:space="preserve">). Des</w:t>
      </w:r>
      <w:r>
        <w:t xml:space="preserve"> </w:t>
      </w:r>
      <w:r>
        <w:t xml:space="preserve">alternatives pour nommer cette langue existent : «</w:t>
      </w:r>
      <w:r>
        <w:t xml:space="preserve"> </w:t>
      </w:r>
      <w:r>
        <w:rPr>
          <w:iCs/>
          <w:i/>
        </w:rPr>
        <w:t xml:space="preserve">Adûni</w:t>
      </w:r>
      <w:r>
        <w:t xml:space="preserve"> </w:t>
      </w:r>
      <w:r>
        <w:t xml:space="preserve">» ou «</w:t>
      </w:r>
      <w:r>
        <w:t xml:space="preserve"> </w:t>
      </w:r>
      <w:r>
        <w:rPr>
          <w:iCs/>
          <w:i/>
        </w:rPr>
        <w:t xml:space="preserve">Sôval Phârë</w:t>
      </w:r>
      <w:r>
        <w:t xml:space="preserve"> </w:t>
      </w:r>
      <w:r>
        <w:t xml:space="preserve">».</w:t>
      </w:r>
    </w:p>
    <w:p>
      <w:pPr>
        <w:pStyle w:val="Corpsdetexte"/>
      </w:pPr>
      <w:r>
        <w:t xml:space="preserve">L’abbréviation</w:t>
      </w:r>
      <w:r>
        <w:t xml:space="preserve"> </w:t>
      </w:r>
      <w:r>
        <w:rPr>
          <w:bCs/>
          <w:b/>
        </w:rPr>
        <w:t xml:space="preserve">“W.”</w:t>
      </w:r>
      <w:r>
        <w:t xml:space="preserve"> </w:t>
      </w:r>
      <w:r>
        <w:t xml:space="preserve">a été conservée par souci de</w:t>
      </w:r>
      <w:r>
        <w:t xml:space="preserve"> </w:t>
      </w:r>
      <w:r>
        <w:t xml:space="preserve">compatibilité avec les ouvrages de ICE.</w:t>
      </w:r>
    </w:p>
    <w:bookmarkEnd w:id="23"/>
    <w:bookmarkStart w:id="24" w:name="adûnaïque"/>
    <w:p>
      <w:pPr>
        <w:pStyle w:val="Titre3"/>
      </w:pPr>
      <w:r>
        <w:t xml:space="preserve">Adûnaïque</w:t>
      </w:r>
    </w:p>
    <w:p>
      <w:pPr>
        <w:pStyle w:val="FirstParagraph"/>
      </w:pPr>
      <w:r>
        <w:t xml:space="preserve">L’ancienne langue de Nùmenor, parlée par tous les descendants des</w:t>
      </w:r>
      <w:r>
        <w:t xml:space="preserve"> </w:t>
      </w:r>
      <w:r>
        <w:t xml:space="preserve">Nùmenoréens (Dùnedain et Nùmenoréens Noirs). Parfois écrit Adû</w:t>
      </w:r>
      <w:r>
        <w:softHyphen/>
      </w:r>
      <w:r>
        <w:t xml:space="preserve">naic.</w:t>
      </w:r>
    </w:p>
    <w:bookmarkEnd w:id="24"/>
    <w:bookmarkStart w:id="25" w:name="atlyduk"/>
    <w:p>
      <w:pPr>
        <w:pStyle w:val="Titre3"/>
      </w:pPr>
      <w:r>
        <w:t xml:space="preserve">Atlyduk</w:t>
      </w:r>
    </w:p>
    <w:p>
      <w:pPr>
        <w:pStyle w:val="FirstParagraph"/>
      </w:pPr>
      <w:r>
        <w:t xml:space="preserve">Les Béornides et les « Hommes des Bois » de Mirkwood utilisent leur</w:t>
      </w:r>
      <w:r>
        <w:t xml:space="preserve"> </w:t>
      </w:r>
      <w:r>
        <w:t xml:space="preserve">propre dialecte, puisque ces peuples étaient d’origine nordique (comme</w:t>
      </w:r>
      <w:r>
        <w:t xml:space="preserve"> </w:t>
      </w:r>
      <w:r>
        <w:t xml:space="preserve">les Rohirrim) et que le Langage Commun ne remonta guère au-delà des</w:t>
      </w:r>
      <w:r>
        <w:t xml:space="preserve"> </w:t>
      </w:r>
      <w:r>
        <w:t xml:space="preserve">Champs aux Iris vers le nord le long de l’Anduin. Le nom de ce dialecte</w:t>
      </w:r>
      <w:r>
        <w:t xml:space="preserve"> </w:t>
      </w:r>
      <w:r>
        <w:t xml:space="preserve">n’est pas précisé par le Pr Tolkien. Les Béornides doivent à priori</w:t>
      </w:r>
      <w:r>
        <w:t xml:space="preserve"> </w:t>
      </w:r>
      <w:r>
        <w:t xml:space="preserve">parler aussi le Langage Commun puisque Bilbo discute sans problème avec</w:t>
      </w:r>
      <w:r>
        <w:t xml:space="preserve"> </w:t>
      </w:r>
      <w:r>
        <w:t xml:space="preserve">Béorn.</w:t>
      </w:r>
    </w:p>
    <w:bookmarkEnd w:id="25"/>
    <w:bookmarkStart w:id="26" w:name="dalien"/>
    <w:p>
      <w:pPr>
        <w:pStyle w:val="Titre3"/>
      </w:pPr>
      <w:r>
        <w:t xml:space="preserve">Dalien</w:t>
      </w:r>
    </w:p>
    <w:p>
      <w:pPr>
        <w:pStyle w:val="FirstParagraph"/>
      </w:pPr>
      <w:r>
        <w:t xml:space="preserve">Langage parlé par les Hommes des Lacs, du Pays de Dale et du</w:t>
      </w:r>
      <w:r>
        <w:t xml:space="preserve"> </w:t>
      </w:r>
      <w:r>
        <w:t xml:space="preserve">Dorwinion. Les liens existant entre le Dorwinion et le Long Lac ou le</w:t>
      </w:r>
      <w:r>
        <w:t xml:space="preserve"> </w:t>
      </w:r>
      <w:r>
        <w:t xml:space="preserve">Pays de Dale peuvent indiquer une origine nordique commune (le « Dalien</w:t>
      </w:r>
      <w:r>
        <w:t xml:space="preserve"> </w:t>
      </w:r>
      <w:r>
        <w:t xml:space="preserve">» a été identifié par Tolkien), bien que là aussi une partie au moins</w:t>
      </w:r>
      <w:r>
        <w:t xml:space="preserve"> </w:t>
      </w:r>
      <w:r>
        <w:t xml:space="preserve">des populations dût connaître le Langage Commun (sans cela, Bilbo</w:t>
      </w:r>
      <w:r>
        <w:t xml:space="preserve"> </w:t>
      </w:r>
      <w:r>
        <w:t xml:space="preserve">n’aurait pas pu parler avec des gens d’Esgaroth).</w:t>
      </w:r>
    </w:p>
    <w:bookmarkEnd w:id="26"/>
    <w:bookmarkStart w:id="27" w:name="drughu"/>
    <w:p>
      <w:pPr>
        <w:pStyle w:val="Titre3"/>
      </w:pPr>
      <w:r>
        <w:t xml:space="preserve">Drughu</w:t>
      </w:r>
    </w:p>
    <w:p>
      <w:pPr>
        <w:pStyle w:val="FirstParagraph"/>
      </w:pPr>
      <w:r>
        <w:t xml:space="preserve">Le drughu est la langue des Drúedain, que parlait encore les gens de</w:t>
      </w:r>
      <w:r>
        <w:t xml:space="preserve"> </w:t>
      </w:r>
      <w:r>
        <w:t xml:space="preserve">Ghân-buri-Ghân à l’époque de la guerre de l’Anneau. Ces derniers</w:t>
      </w:r>
      <w:r>
        <w:t xml:space="preserve"> </w:t>
      </w:r>
      <w:r>
        <w:t xml:space="preserve">descendaient des Drúedain de Beleriand, alliés du Peuple de Haleth au</w:t>
      </w:r>
      <w:r>
        <w:t xml:space="preserve"> </w:t>
      </w:r>
      <w:r>
        <w:t xml:space="preserve">Premier Âge. Ils parlent aussi le Langage Commun.</w:t>
      </w:r>
    </w:p>
    <w:bookmarkEnd w:id="27"/>
    <w:bookmarkStart w:id="28" w:name="dunlendais"/>
    <w:p>
      <w:pPr>
        <w:pStyle w:val="Titre3"/>
      </w:pPr>
      <w:r>
        <w:t xml:space="preserve">Dunlendais</w:t>
      </w:r>
    </w:p>
    <w:p>
      <w:pPr>
        <w:pStyle w:val="FirstParagraph"/>
      </w:pPr>
      <w:r>
        <w:t xml:space="preserve">Les Dunlendais parlent leur propre langue, le Dunlendais. Ils sont</w:t>
      </w:r>
      <w:r>
        <w:t xml:space="preserve"> </w:t>
      </w:r>
      <w:r>
        <w:t xml:space="preserve">très peu nombreux à parler le Langage Commun. L’abbréviation</w:t>
      </w:r>
      <w:r>
        <w:t xml:space="preserve"> </w:t>
      </w:r>
      <w:r>
        <w:rPr>
          <w:bCs/>
          <w:b/>
        </w:rPr>
        <w:t xml:space="preserve">“H.</w:t>
      </w:r>
      <w:r>
        <w:rPr>
          <w:bCs/>
          <w:b/>
        </w:rPr>
        <w:t xml:space="preserve"> </w:t>
      </w:r>
      <w:r>
        <w:rPr>
          <w:bCs/>
          <w:b/>
        </w:rPr>
        <w:t xml:space="preserve">Col.”</w:t>
      </w:r>
      <w:r>
        <w:t xml:space="preserve"> </w:t>
      </w:r>
      <w:r>
        <w:t xml:space="preserve">est parfois utilisée dans les ouvrages de ICE.</w:t>
      </w:r>
    </w:p>
    <w:bookmarkEnd w:id="28"/>
    <w:bookmarkStart w:id="29" w:name="haradique"/>
    <w:p>
      <w:pPr>
        <w:pStyle w:val="Titre3"/>
      </w:pPr>
      <w:r>
        <w:t xml:space="preserve">Haradique</w:t>
      </w:r>
    </w:p>
    <w:p>
      <w:pPr>
        <w:pStyle w:val="FirstParagraph"/>
      </w:pPr>
      <w:r>
        <w:t xml:space="preserve">Les Haradrim parlent leur propre langue, l’Haradique. Ils sont</w:t>
      </w:r>
      <w:r>
        <w:t xml:space="preserve"> </w:t>
      </w:r>
      <w:r>
        <w:t xml:space="preserve">nombreux à parler aussi le Langage Commun et, pour ceux vivant à Umbar,</w:t>
      </w:r>
      <w:r>
        <w:t xml:space="preserve"> </w:t>
      </w:r>
      <w:r>
        <w:t xml:space="preserve">l’Adûnaic (la langue des Nùmenoréens). Le Pr Tolkien indique juste dans</w:t>
      </w:r>
      <w:r>
        <w:t xml:space="preserve"> </w:t>
      </w:r>
      <w:r>
        <w:t xml:space="preserve">ses écrits qu’une langue distincte existe au Harad.</w:t>
      </w:r>
    </w:p>
    <w:bookmarkEnd w:id="29"/>
    <w:bookmarkStart w:id="30" w:name="hobbitique"/>
    <w:p>
      <w:pPr>
        <w:pStyle w:val="Titre3"/>
      </w:pPr>
      <w:r>
        <w:t xml:space="preserve">Hobbitique</w:t>
      </w:r>
    </w:p>
    <w:p>
      <w:pPr>
        <w:pStyle w:val="FirstParagraph"/>
      </w:pPr>
      <w:r>
        <w:t xml:space="preserve">Le Hobbitique (aussi nommé «</w:t>
      </w:r>
      <w:r>
        <w:t xml:space="preserve"> </w:t>
      </w:r>
      <w:r>
        <w:rPr>
          <w:iCs/>
          <w:i/>
        </w:rPr>
        <w:t xml:space="preserve">Kuduk</w:t>
      </w:r>
      <w:r>
        <w:t xml:space="preserve"> </w:t>
      </w:r>
      <w:r>
        <w:t xml:space="preserve">») n’est pas une langue à</w:t>
      </w:r>
      <w:r>
        <w:t xml:space="preserve"> </w:t>
      </w:r>
      <w:r>
        <w:t xml:space="preserve">part entière, il s’agit d’un simple dialecte du Langage Commun.</w:t>
      </w:r>
    </w:p>
    <w:bookmarkEnd w:id="30"/>
    <w:bookmarkStart w:id="31" w:name="khuzdul"/>
    <w:p>
      <w:pPr>
        <w:pStyle w:val="Titre3"/>
      </w:pPr>
      <w:r>
        <w:t xml:space="preserve">Khuzdul</w:t>
      </w:r>
    </w:p>
    <w:p>
      <w:pPr>
        <w:pStyle w:val="FirstParagraph"/>
      </w:pPr>
      <w:r>
        <w:t xml:space="preserve">Le langage commun à tous les Nains. Devant des étrangers, ils</w:t>
      </w:r>
      <w:r>
        <w:t xml:space="preserve"> </w:t>
      </w:r>
      <w:r>
        <w:t xml:space="preserve">s’expriment en Langage commun, car ils préfèrent garder secret leur</w:t>
      </w:r>
      <w:r>
        <w:t xml:space="preserve"> </w:t>
      </w:r>
      <w:r>
        <w:t xml:space="preserve">langage. Il est donc très difficile à un « non-Nain » d’apprendre le</w:t>
      </w:r>
      <w:r>
        <w:t xml:space="preserve"> </w:t>
      </w:r>
      <w:r>
        <w:t xml:space="preserve">Khuzdul.</w:t>
      </w:r>
    </w:p>
    <w:bookmarkEnd w:id="31"/>
    <w:bookmarkStart w:id="32" w:name="langues-orientales"/>
    <w:p>
      <w:pPr>
        <w:pStyle w:val="Titre3"/>
      </w:pPr>
      <w:r>
        <w:t xml:space="preserve">Langues orientales</w:t>
      </w:r>
    </w:p>
    <w:p>
      <w:pPr>
        <w:pStyle w:val="FirstParagraph"/>
      </w:pPr>
      <w:r>
        <w:t xml:space="preserve">Les orientais possèdent leur propre langue, Tolkien indiquant que les</w:t>
      </w:r>
      <w:r>
        <w:t xml:space="preserve"> </w:t>
      </w:r>
      <w:r>
        <w:t xml:space="preserve">termes «</w:t>
      </w:r>
      <w:r>
        <w:t xml:space="preserve"> </w:t>
      </w:r>
      <w:r>
        <w:rPr>
          <w:iCs/>
          <w:i/>
        </w:rPr>
        <w:t xml:space="preserve">Variag</w:t>
      </w:r>
      <w:r>
        <w:t xml:space="preserve"> </w:t>
      </w:r>
      <w:r>
        <w:t xml:space="preserve">» et «</w:t>
      </w:r>
      <w:r>
        <w:t xml:space="preserve"> </w:t>
      </w:r>
      <w:r>
        <w:rPr>
          <w:iCs/>
          <w:i/>
        </w:rPr>
        <w:t xml:space="preserve">Khand</w:t>
      </w:r>
      <w:r>
        <w:t xml:space="preserve"> </w:t>
      </w:r>
      <w:r>
        <w:t xml:space="preserve">» sont issus de la «</w:t>
      </w:r>
      <w:r>
        <w:t xml:space="preserve"> </w:t>
      </w:r>
      <w:r>
        <w:t xml:space="preserve">Langue des Hommes de l’Est ».</w:t>
      </w:r>
    </w:p>
    <w:p>
      <w:pPr>
        <w:pStyle w:val="Corpsdetexte"/>
      </w:pPr>
      <w:r>
        <w:t xml:space="preserve">On peut imaginer plusieurs dialectes (« Rhûnien », «</w:t>
      </w:r>
      <w:r>
        <w:t xml:space="preserve"> </w:t>
      </w:r>
      <w:r>
        <w:rPr>
          <w:iCs/>
          <w:i/>
        </w:rPr>
        <w:t xml:space="preserve">Variag</w:t>
      </w:r>
      <w:r>
        <w:t xml:space="preserve"> </w:t>
      </w:r>
      <w:r>
        <w:t xml:space="preserve">», «</w:t>
      </w:r>
      <w:r>
        <w:t xml:space="preserve"> </w:t>
      </w:r>
      <w:r>
        <w:rPr>
          <w:iCs/>
          <w:i/>
        </w:rPr>
        <w:t xml:space="preserve">Balchoth</w:t>
      </w:r>
      <w:r>
        <w:t xml:space="preserve"> </w:t>
      </w:r>
      <w:r>
        <w:t xml:space="preserve">», etc.) issus d’une seule et unique langue</w:t>
      </w:r>
      <w:r>
        <w:t xml:space="preserve"> </w:t>
      </w:r>
      <w:r>
        <w:t xml:space="preserve">orientale ou plusieurs langues différentes. Dans cet ouvrage, l’option</w:t>
      </w:r>
      <w:r>
        <w:t xml:space="preserve"> </w:t>
      </w:r>
      <w:r>
        <w:t xml:space="preserve">des langues orientales multiples est utilisée.</w:t>
      </w:r>
    </w:p>
    <w:bookmarkEnd w:id="32"/>
    <w:bookmarkStart w:id="33" w:name="lossadan"/>
    <w:p>
      <w:pPr>
        <w:pStyle w:val="Titre3"/>
      </w:pPr>
      <w:r>
        <w:t xml:space="preserve">Lossadan</w:t>
      </w:r>
    </w:p>
    <w:p>
      <w:pPr>
        <w:pStyle w:val="FirstParagraph"/>
      </w:pPr>
      <w:r>
        <w:t xml:space="preserve">Langue parlée par les Lossoth, les habitants des terres</w:t>
      </w:r>
      <w:r>
        <w:t xml:space="preserve"> </w:t>
      </w:r>
      <w:r>
        <w:t xml:space="preserve">septentrionales isolées de la Baie de Forochel.</w:t>
      </w:r>
    </w:p>
    <w:bookmarkEnd w:id="33"/>
    <w:bookmarkStart w:id="34" w:name="nandorin"/>
    <w:p>
      <w:pPr>
        <w:pStyle w:val="Titre3"/>
      </w:pPr>
      <w:r>
        <w:t xml:space="preserve">Nandorin</w:t>
      </w:r>
    </w:p>
    <w:p>
      <w:pPr>
        <w:pStyle w:val="FirstParagraph"/>
      </w:pPr>
      <w:r>
        <w:t xml:space="preserve">Les Elfes des Bois parlent le « Nandorin », davantage un ensemble de</w:t>
      </w:r>
      <w:r>
        <w:t xml:space="preserve"> </w:t>
      </w:r>
      <w:r>
        <w:t xml:space="preserve">dialectes voisins qu’une langue unique (il n’existe pas d’ailleurs de</w:t>
      </w:r>
      <w:r>
        <w:t xml:space="preserve"> </w:t>
      </w:r>
      <w:r>
        <w:t xml:space="preserve">forme écrite), et ceux d’entre eux vivant dans les principales régions</w:t>
      </w:r>
      <w:r>
        <w:t xml:space="preserve"> </w:t>
      </w:r>
      <w:r>
        <w:t xml:space="preserve">habitées par des Elfes à la fin du 3e Âge (les «</w:t>
      </w:r>
      <w:r>
        <w:t xml:space="preserve"> </w:t>
      </w:r>
      <w:r>
        <w:rPr>
          <w:iCs/>
          <w:i/>
        </w:rPr>
        <w:t xml:space="preserve">Penni</w:t>
      </w:r>
      <w:r>
        <w:t xml:space="preserve"> </w:t>
      </w:r>
      <w:r>
        <w:t xml:space="preserve">» du</w:t>
      </w:r>
      <w:r>
        <w:t xml:space="preserve"> </w:t>
      </w:r>
      <w:r>
        <w:t xml:space="preserve">Royaume de Thranduil, et les Elfes de la Lórien) ne parlaient à ce</w:t>
      </w:r>
      <w:r>
        <w:t xml:space="preserve"> </w:t>
      </w:r>
      <w:r>
        <w:t xml:space="preserve">moment pour la plupart plus que le Sindarin.</w:t>
      </w:r>
    </w:p>
    <w:bookmarkEnd w:id="34"/>
    <w:bookmarkStart w:id="35" w:name="noir-parler"/>
    <w:p>
      <w:pPr>
        <w:pStyle w:val="Titre3"/>
      </w:pPr>
      <w:r>
        <w:t xml:space="preserve">Noir Parler</w:t>
      </w:r>
    </w:p>
    <w:p>
      <w:pPr>
        <w:pStyle w:val="FirstParagraph"/>
      </w:pPr>
      <w:r>
        <w:t xml:space="preserve">Langage inventé par Sauron et commun à tous ses serviteurs. La magie</w:t>
      </w:r>
      <w:r>
        <w:t xml:space="preserve"> </w:t>
      </w:r>
      <w:r>
        <w:t xml:space="preserve">subtile du Seigneur des Ténèbres emplit ce langage et affecte ses</w:t>
      </w:r>
      <w:r>
        <w:t xml:space="preserve"> </w:t>
      </w:r>
      <w:r>
        <w:t xml:space="preserve">ennemis. Mais il ne faut pas oublier que de nombreuses langues orques</w:t>
      </w:r>
      <w:r>
        <w:t xml:space="preserve"> </w:t>
      </w:r>
      <w:r>
        <w:t xml:space="preserve">existaient aussi (différentes à tel point que les orques entre eux</w:t>
      </w:r>
      <w:r>
        <w:t xml:space="preserve"> </w:t>
      </w:r>
      <w:r>
        <w:t xml:space="preserve">étaient obligés parfois de se parler en Langage Commun pour se</w:t>
      </w:r>
      <w:r>
        <w:t xml:space="preserve"> </w:t>
      </w:r>
      <w:r>
        <w:t xml:space="preserve">comprendre) et que la langue créée par Sauron ne fut jamais «</w:t>
      </w:r>
      <w:r>
        <w:t xml:space="preserve"> </w:t>
      </w:r>
      <w:r>
        <w:t xml:space="preserve">universelle » au sein de ses troupes.</w:t>
      </w:r>
    </w:p>
    <w:bookmarkEnd w:id="35"/>
    <w:bookmarkStart w:id="36" w:name="orque"/>
    <w:p>
      <w:pPr>
        <w:pStyle w:val="Titre3"/>
      </w:pPr>
      <w:r>
        <w:t xml:space="preserve">Orque</w:t>
      </w:r>
    </w:p>
    <w:p>
      <w:pPr>
        <w:pStyle w:val="FirstParagraph"/>
      </w:pPr>
      <w:r>
        <w:t xml:space="preserve">Il existe de nombreuses langues et dialectes orques, différents à tel</w:t>
      </w:r>
      <w:r>
        <w:t xml:space="preserve"> </w:t>
      </w:r>
      <w:r>
        <w:t xml:space="preserve">point que les orques entre eux sont obligés parfois de se parler en</w:t>
      </w:r>
      <w:r>
        <w:t xml:space="preserve"> </w:t>
      </w:r>
      <w:r>
        <w:t xml:space="preserve">Langage Commun ou en Noir Parler (s’ils arrivent à le maitriser) pour se</w:t>
      </w:r>
      <w:r>
        <w:t xml:space="preserve"> </w:t>
      </w:r>
      <w:r>
        <w:t xml:space="preserve">comprendre.</w:t>
      </w:r>
    </w:p>
    <w:bookmarkEnd w:id="36"/>
    <w:bookmarkStart w:id="37" w:name="quenya"/>
    <w:p>
      <w:pPr>
        <w:pStyle w:val="Titre3"/>
      </w:pPr>
      <w:r>
        <w:t xml:space="preserve">Quenya</w:t>
      </w:r>
    </w:p>
    <w:p>
      <w:pPr>
        <w:pStyle w:val="FirstParagraph"/>
      </w:pPr>
      <w:r>
        <w:t xml:space="preserve">Le haut langage elfique, avec des tons fluides et joyeux. Développé</w:t>
      </w:r>
      <w:r>
        <w:t xml:space="preserve"> </w:t>
      </w:r>
      <w:r>
        <w:t xml:space="preserve">dans les terres immortelles, il est peu employé dans la Terre du</w:t>
      </w:r>
      <w:r>
        <w:t xml:space="preserve"> </w:t>
      </w:r>
      <w:r>
        <w:t xml:space="preserve">Milieu.</w:t>
      </w:r>
    </w:p>
    <w:bookmarkEnd w:id="37"/>
    <w:bookmarkStart w:id="38" w:name="rohanais"/>
    <w:p>
      <w:pPr>
        <w:pStyle w:val="Titre3"/>
      </w:pPr>
      <w:r>
        <w:t xml:space="preserve">Rohanais</w:t>
      </w:r>
    </w:p>
    <w:p>
      <w:pPr>
        <w:pStyle w:val="FirstParagraph"/>
      </w:pPr>
      <w:r>
        <w:t xml:space="preserve">La langue des Rohirrim, peu parlée en dehors du Rohan. Aussi nommé «</w:t>
      </w:r>
      <w:r>
        <w:t xml:space="preserve"> </w:t>
      </w:r>
      <w:r>
        <w:rPr>
          <w:iCs/>
          <w:i/>
        </w:rPr>
        <w:t xml:space="preserve">rohirrique</w:t>
      </w:r>
      <w:r>
        <w:t xml:space="preserve"> </w:t>
      </w:r>
      <w:r>
        <w:t xml:space="preserve">».</w:t>
      </w:r>
    </w:p>
    <w:bookmarkEnd w:id="38"/>
    <w:bookmarkStart w:id="39" w:name="sindarin"/>
    <w:p>
      <w:pPr>
        <w:pStyle w:val="Titre3"/>
      </w:pPr>
      <w:r>
        <w:t xml:space="preserve">Sindarin</w:t>
      </w:r>
    </w:p>
    <w:p>
      <w:pPr>
        <w:pStyle w:val="FirstParagraph"/>
      </w:pPr>
      <w:r>
        <w:t xml:space="preserve">Ce sont les Sindar (Elfes Gris) qui l’ont développé en Terre du</w:t>
      </w:r>
      <w:r>
        <w:t xml:space="preserve"> </w:t>
      </w:r>
      <w:r>
        <w:t xml:space="preserve">Milieu. Un certain nombre de termes sont passés dans le langage commun.</w:t>
      </w:r>
      <w:r>
        <w:t xml:space="preserve"> </w:t>
      </w:r>
      <w:r>
        <w:t xml:space="preserve">Il est transcrit en runes appelées Cirth.</w:t>
      </w:r>
    </w:p>
    <w:bookmarkEnd w:id="39"/>
    <w:bookmarkStart w:id="40" w:name="suderon"/>
    <w:p>
      <w:pPr>
        <w:pStyle w:val="Titre3"/>
      </w:pPr>
      <w:r>
        <w:t xml:space="preserve">Suderon</w:t>
      </w:r>
    </w:p>
    <w:p>
      <w:pPr>
        <w:pStyle w:val="FirstParagraph"/>
      </w:pPr>
      <w:r>
        <w:t xml:space="preserve">Le suderon est un terme qui recouvre les diverses langues des</w:t>
      </w:r>
      <w:r>
        <w:t xml:space="preserve"> </w:t>
      </w:r>
      <w:r>
        <w:t xml:space="preserve">Haradrim, les féroces peuples du Sud qui furent des ennemis récurrents</w:t>
      </w:r>
      <w:r>
        <w:t xml:space="preserve"> </w:t>
      </w:r>
      <w:r>
        <w:t xml:space="preserve">du Gondor au Troisième Âge et tombèrent fréquemment sous la coupe de</w:t>
      </w:r>
      <w:r>
        <w:t xml:space="preserve"> </w:t>
      </w:r>
      <w:r>
        <w:t xml:space="preserve">Sauron.</w:t>
      </w:r>
    </w:p>
    <w:bookmarkEnd w:id="40"/>
    <w:bookmarkStart w:id="41" w:name="autres-langues-de-lest-et-du-sud"/>
    <w:p>
      <w:pPr>
        <w:pStyle w:val="Titre3"/>
      </w:pPr>
      <w:r>
        <w:t xml:space="preserve">Autres langues de l’Est et du</w:t>
      </w:r>
      <w:r>
        <w:t xml:space="preserve"> </w:t>
      </w:r>
      <w:r>
        <w:t xml:space="preserve">Sud</w:t>
      </w:r>
    </w:p>
    <w:p>
      <w:pPr>
        <w:pStyle w:val="FirstParagraph"/>
      </w:pPr>
      <w:r>
        <w:t xml:space="preserve">Aca, Aharin, Ahava, Angcla, Avari, Awar</w:t>
      </w:r>
      <w:r>
        <w:softHyphen/>
      </w:r>
      <w:r>
        <w:t xml:space="preserve">tasi, Chyan, Dili</w:t>
      </w:r>
      <w:r>
        <w:softHyphen/>
      </w:r>
      <w:r>
        <w:t xml:space="preserve">kh</w:t>
      </w:r>
      <w:r>
        <w:softHyphen/>
      </w:r>
      <w:r>
        <w:t xml:space="preserve">ran,</w:t>
      </w:r>
      <w:r>
        <w:t xml:space="preserve"> </w:t>
      </w:r>
      <w:r>
        <w:t xml:space="preserve">Dyrian, Elinse, Ibavin, Kuga</w:t>
      </w:r>
      <w:r>
        <w:softHyphen/>
      </w:r>
      <w:r>
        <w:t xml:space="preserve">thig, Ky’taari, Lochan, Múra</w:t>
      </w:r>
      <w:r>
        <w:softHyphen/>
      </w:r>
      <w:r>
        <w:t xml:space="preserve">nien, Para</w:t>
      </w:r>
      <w:r>
        <w:softHyphen/>
      </w:r>
      <w:r>
        <w:t xml:space="preserve">dis,</w:t>
      </w:r>
      <w:r>
        <w:t xml:space="preserve"> </w:t>
      </w:r>
      <w:r>
        <w:t xml:space="preserve">Ts’dan, Varadja, Vulman, Vothrig, Woma</w:t>
      </w:r>
      <w:r>
        <w:softHyphen/>
      </w:r>
      <w:r>
        <w:t xml:space="preserve">rin sont les noms de différents</w:t>
      </w:r>
      <w:r>
        <w:t xml:space="preserve"> </w:t>
      </w:r>
      <w:r>
        <w:t xml:space="preserve">langages parlés à l’Est ou au Sud de la Terre du Milieu. Ils sont</w:t>
      </w:r>
      <w:r>
        <w:t xml:space="preserve"> </w:t>
      </w:r>
      <w:r>
        <w:t xml:space="preserve">détaillés dans Encyclopédie d’Arda.</w:t>
      </w:r>
    </w:p>
    <w:bookmarkEnd w:id="41"/>
    <w:bookmarkEnd w:id="42"/>
    <w:bookmarkStart w:id="43" w:name="codes-pour-les-langages"/>
    <w:p>
      <w:pPr>
        <w:pStyle w:val="Titre2"/>
      </w:pPr>
      <w:r>
        <w:t xml:space="preserve">Codes pour les langages</w:t>
      </w:r>
    </w:p>
    <w:p>
      <w:pPr>
        <w:pStyle w:val="FirstParagraph"/>
      </w:pPr>
      <w:r>
        <w:t xml:space="preserve">Ces codes abrégés sont utilisés dans les ouvrages de ICE. Complété</w:t>
      </w:r>
      <w:r>
        <w:t xml:space="preserve"> </w:t>
      </w:r>
      <w:r>
        <w:t xml:space="preserve">par les langues additionnelles présentées dans cet ouvrage.</w:t>
      </w:r>
    </w:p>
    <w:tbl>
      <w:tblPr>
        <w:tblStyle w:val="Table"/>
        <w:tblW w:type="pct" w:w="4800"/>
        <w:tblLook w:firstRow="1" w:lastRow="0" w:firstColumn="0" w:lastColumn="0" w:noHBand="0" w:noVBand="0" w:val="0020"/>
        <w:jc w:val="start"/>
      </w:tblPr>
      <w:tblGrid>
        <w:gridCol w:w="1188"/>
        <w:gridCol w:w="1346"/>
        <w:gridCol w:w="950"/>
        <w:gridCol w:w="1425"/>
        <w:gridCol w:w="950"/>
        <w:gridCol w:w="174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Langage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Abbr.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Langage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Abbr.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Langage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Ac.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Aca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Dy.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Dyrian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Or.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Adûnaïque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El.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Elinse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Q.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Quenya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Ah.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Ahava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Haradique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Rohanais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Ahar.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Aharin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Ib.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Ibavin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Ang.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Angcla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Kg.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Kugathig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Ts’dan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Ap.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Para</w:t>
            </w:r>
            <w:r>
              <w:softHyphen/>
            </w:r>
            <w:r>
              <w:t xml:space="preserve">dis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Kd.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Hobbitique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Atlyduk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Kh.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Khuzdul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Va.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Varadja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Avari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Ky.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Ky’taari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Vm.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Vulman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Aw.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Awar</w:t>
            </w:r>
            <w:r>
              <w:softHyphen/>
            </w:r>
            <w:r>
              <w:t xml:space="preserve">tasi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Lochan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Vo.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Vothrig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Ch.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Chyan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Lossadan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W.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Langage Commun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Dalien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Mu.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Múra</w:t>
            </w:r>
            <w:r>
              <w:softHyphen/>
            </w:r>
            <w:r>
              <w:t xml:space="preserve">nien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Wm.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Woma</w:t>
            </w:r>
            <w:r>
              <w:softHyphen/>
            </w:r>
            <w:r>
              <w:t xml:space="preserve">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Di.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Dili</w:t>
            </w:r>
            <w:r>
              <w:softHyphen/>
            </w:r>
            <w:r>
              <w:t xml:space="preserve">kh</w:t>
            </w:r>
            <w:r>
              <w:softHyphen/>
            </w:r>
            <w:r>
              <w:t xml:space="preserve">ran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N.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Nandorin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Wo.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Drughu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Du.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Dunlendais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NP.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Noir Parler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43"/>
    <w:bookmarkStart w:id="46" w:name="apprentissage-des-langages"/>
    <w:p>
      <w:pPr>
        <w:pStyle w:val="Titre2"/>
      </w:pPr>
      <w:r>
        <w:t xml:space="preserve">Apprentissage des langages</w:t>
      </w:r>
    </w:p>
    <w:p>
      <w:pPr>
        <w:pStyle w:val="FirstParagraph"/>
      </w:pPr>
      <w:r>
        <w:t xml:space="preserve">Plus de détails sur la maîtrise des langues dans le Chapitre</w:t>
      </w:r>
      <w:r>
        <w:t xml:space="preserve"> </w:t>
      </w:r>
      <w:hyperlink r:id="rId44">
        <w:r>
          <w:rPr>
            <w:rStyle w:val="Hyperlink"/>
          </w:rPr>
          <w:t xml:space="preserve">«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10 · Finalisation &amp; Évolution du Personnage »</w:t>
        </w:r>
      </w:hyperlink>
      <w:r>
        <w:t xml:space="preserve"> </w:t>
      </w:r>
      <w:r>
        <w:t xml:space="preserve">et sur la</w:t>
      </w:r>
      <w:r>
        <w:t xml:space="preserve"> </w:t>
      </w:r>
      <w:r>
        <w:t xml:space="preserve">Compétence associée dans le Chapitre</w:t>
      </w:r>
      <w:r>
        <w:t xml:space="preserve"> </w:t>
      </w:r>
      <w:hyperlink r:id="rId45">
        <w:r>
          <w:rPr>
            <w:rStyle w:val="Hyperlink"/>
          </w:rPr>
          <w:t xml:space="preserve">« 07.0 · Les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Compétences »</w:t>
        </w:r>
      </w:hyperlink>
      <w:r>
        <w:t xml:space="preserve">.</w:t>
      </w:r>
    </w:p>
    <w:bookmarkEnd w:id="46"/>
    <w:bookmarkEnd w:id="4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hyperlink" Id="rId45" Target="07.0%20&#183;%20Les%20Comp&#233;tences.markdown#langage" TargetMode="External" /><Relationship Type="http://schemas.openxmlformats.org/officeDocument/2006/relationships/hyperlink" Id="rId44" Target="10%20&#183;%20Finalisation%20&amp;%20&#201;volution%20du%20Personnage.markdown#langage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5" Target="07.0%20&#183;%20Les%20Comp&#233;tences.markdown#langage" TargetMode="External" /><Relationship Type="http://schemas.openxmlformats.org/officeDocument/2006/relationships/hyperlink" Id="rId44" Target="10%20&#183;%20Finalisation%20&amp;%20&#201;volution%20du%20Personnage.markdown#langag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15.2 · Langages</dc:title>
  <dc:creator/>
  <dc:language/>
  <cp:keywords/>
  <dcterms:created xsi:type="dcterms:W3CDTF">2023-12-18T18:38:24Z</dcterms:created>
  <dcterms:modified xsi:type="dcterms:W3CDTF">2023-12-18T18:38:24Z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